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F" w:rsidRPr="00D607E8" w:rsidRDefault="007A68C6">
      <w:pPr>
        <w:rPr>
          <w:rFonts w:ascii="Times New Roman" w:hAnsi="Times New Roman" w:cs="Times New Roman"/>
          <w:b/>
          <w:sz w:val="28"/>
          <w:szCs w:val="28"/>
        </w:rPr>
      </w:pPr>
      <w:r w:rsidRPr="00D607E8">
        <w:rPr>
          <w:rFonts w:ascii="Times New Roman" w:hAnsi="Times New Roman" w:cs="Times New Roman"/>
          <w:b/>
          <w:sz w:val="28"/>
          <w:szCs w:val="28"/>
        </w:rPr>
        <w:t>Notebook 4</w:t>
      </w:r>
      <w:r w:rsidR="00D607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07E8"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Argumentation Notes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“The Story of Bottled Water” Notes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Virginia Woolf Timed Writing Annotations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Thomas Paine’s The Crisis Exercise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11/29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“The Story of Bottled Water” Comprehension Questions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“Hidden Intellectualism” Notes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“Why Video Games Matter” Notes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“Why Video Games Matter” Comprehension Questions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“Why Video Games Matter” Rhetorical Precis</w:t>
      </w:r>
    </w:p>
    <w:p w:rsidR="007A68C6" w:rsidRDefault="007A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607E8">
        <w:rPr>
          <w:rFonts w:ascii="Times New Roman" w:hAnsi="Times New Roman" w:cs="Times New Roman"/>
          <w:i/>
          <w:sz w:val="28"/>
          <w:szCs w:val="28"/>
        </w:rPr>
        <w:t>Gleason</w:t>
      </w:r>
      <w:r>
        <w:rPr>
          <w:rFonts w:ascii="Times New Roman" w:hAnsi="Times New Roman" w:cs="Times New Roman"/>
          <w:sz w:val="28"/>
          <w:szCs w:val="28"/>
        </w:rPr>
        <w:t>: The Documentary</w:t>
      </w:r>
      <w:r w:rsidR="00D607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Notes</w:t>
      </w:r>
    </w:p>
    <w:p w:rsidR="00D607E8" w:rsidRDefault="00D6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607E8">
        <w:rPr>
          <w:rFonts w:ascii="Times New Roman" w:hAnsi="Times New Roman" w:cs="Times New Roman"/>
          <w:i/>
          <w:sz w:val="28"/>
          <w:szCs w:val="28"/>
        </w:rPr>
        <w:t>Gleason</w:t>
      </w:r>
      <w:r>
        <w:rPr>
          <w:rFonts w:ascii="Times New Roman" w:hAnsi="Times New Roman" w:cs="Times New Roman"/>
          <w:sz w:val="28"/>
          <w:szCs w:val="28"/>
        </w:rPr>
        <w:t>: Paragraphs</w:t>
      </w:r>
    </w:p>
    <w:p w:rsidR="00D607E8" w:rsidRDefault="00D6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12/12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Factoid Friday Group Precis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12/12 </w:t>
      </w:r>
      <w:r>
        <w:rPr>
          <w:rFonts w:ascii="Times New Roman" w:hAnsi="Times New Roman" w:cs="Times New Roman"/>
          <w:sz w:val="28"/>
          <w:szCs w:val="28"/>
        </w:rPr>
        <w:tab/>
        <w:t xml:space="preserve"> “Sex, Drugs, Disaster, and the Extinction of Dinosaurs”       Comprehension Questions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12/13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07E8">
        <w:rPr>
          <w:rFonts w:ascii="Times New Roman" w:hAnsi="Times New Roman" w:cs="Times New Roman"/>
          <w:i/>
          <w:sz w:val="28"/>
          <w:szCs w:val="28"/>
        </w:rPr>
        <w:t>Gleason</w:t>
      </w:r>
      <w:r>
        <w:rPr>
          <w:rFonts w:ascii="Times New Roman" w:hAnsi="Times New Roman" w:cs="Times New Roman"/>
          <w:sz w:val="28"/>
          <w:szCs w:val="28"/>
        </w:rPr>
        <w:t>: Reaction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12/13</w:t>
      </w:r>
      <w:r>
        <w:rPr>
          <w:rFonts w:ascii="Times New Roman" w:hAnsi="Times New Roman" w:cs="Times New Roman"/>
          <w:sz w:val="28"/>
          <w:szCs w:val="28"/>
        </w:rPr>
        <w:tab/>
        <w:t xml:space="preserve">  Multiple Choice Practice Answers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12/14</w:t>
      </w:r>
      <w:r>
        <w:rPr>
          <w:rFonts w:ascii="Times New Roman" w:hAnsi="Times New Roman" w:cs="Times New Roman"/>
          <w:sz w:val="28"/>
          <w:szCs w:val="28"/>
        </w:rPr>
        <w:tab/>
        <w:t xml:space="preserve">  Journal Reflection 1 “Living Like Weasels” Questions 1-7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12/15</w:t>
      </w:r>
      <w:r>
        <w:rPr>
          <w:rFonts w:ascii="Times New Roman" w:hAnsi="Times New Roman" w:cs="Times New Roman"/>
          <w:sz w:val="28"/>
          <w:szCs w:val="28"/>
        </w:rPr>
        <w:tab/>
        <w:t xml:space="preserve">  Journal Reflection 3 </w:t>
      </w:r>
      <w:r>
        <w:rPr>
          <w:rFonts w:ascii="Times New Roman" w:hAnsi="Times New Roman" w:cs="Times New Roman"/>
          <w:sz w:val="28"/>
          <w:szCs w:val="28"/>
        </w:rPr>
        <w:t>“Living Like Weasels”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12/15</w:t>
      </w:r>
      <w:r>
        <w:rPr>
          <w:rFonts w:ascii="Times New Roman" w:hAnsi="Times New Roman" w:cs="Times New Roman"/>
          <w:sz w:val="28"/>
          <w:szCs w:val="28"/>
        </w:rPr>
        <w:tab/>
        <w:t xml:space="preserve">  Focus Questions: </w:t>
      </w:r>
      <w:r>
        <w:rPr>
          <w:rFonts w:ascii="Times New Roman" w:hAnsi="Times New Roman" w:cs="Times New Roman"/>
          <w:sz w:val="28"/>
          <w:szCs w:val="28"/>
        </w:rPr>
        <w:t>“Living Like Weasels”</w:t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1/3</w:t>
      </w:r>
      <w:r>
        <w:rPr>
          <w:rFonts w:ascii="Times New Roman" w:hAnsi="Times New Roman" w:cs="Times New Roman"/>
          <w:sz w:val="28"/>
          <w:szCs w:val="28"/>
        </w:rPr>
        <w:tab/>
        <w:t xml:space="preserve"> Academic Summary </w:t>
      </w:r>
      <w:r>
        <w:rPr>
          <w:rFonts w:ascii="Times New Roman" w:hAnsi="Times New Roman" w:cs="Times New Roman"/>
          <w:sz w:val="28"/>
          <w:szCs w:val="28"/>
        </w:rPr>
        <w:t>“Living Like Weasels”</w:t>
      </w:r>
    </w:p>
    <w:p w:rsidR="00725F17" w:rsidRDefault="00725F17" w:rsidP="007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Reputable Columnists: Article Analysis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D607E8" w:rsidRDefault="00D607E8" w:rsidP="00D607E8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7A68C6" w:rsidRPr="007A68C6" w:rsidRDefault="007A68C6">
      <w:pPr>
        <w:rPr>
          <w:rFonts w:ascii="Times New Roman" w:hAnsi="Times New Roman" w:cs="Times New Roman"/>
          <w:sz w:val="28"/>
          <w:szCs w:val="28"/>
        </w:rPr>
      </w:pPr>
    </w:p>
    <w:sectPr w:rsidR="007A68C6" w:rsidRPr="007A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C6"/>
    <w:rsid w:val="001E1FF4"/>
    <w:rsid w:val="00255F1E"/>
    <w:rsid w:val="005226CE"/>
    <w:rsid w:val="00725F17"/>
    <w:rsid w:val="007A68C6"/>
    <w:rsid w:val="00D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LaBrucherie Michelle</dc:creator>
  <cp:lastModifiedBy>LaBrucherie Michelle</cp:lastModifiedBy>
  <cp:revision>2</cp:revision>
  <dcterms:created xsi:type="dcterms:W3CDTF">2017-01-04T17:12:00Z</dcterms:created>
  <dcterms:modified xsi:type="dcterms:W3CDTF">2017-01-04T17:12:00Z</dcterms:modified>
</cp:coreProperties>
</file>